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01" w:rsidRPr="007F091F" w:rsidRDefault="00A21343">
      <w:pPr>
        <w:pStyle w:val="a4"/>
        <w:spacing w:beforeLines="50" w:before="156" w:afterLines="50" w:after="156"/>
        <w:ind w:firstLineChars="0" w:firstLine="0"/>
        <w:jc w:val="center"/>
        <w:rPr>
          <w:rFonts w:ascii="标准公文_小标宋" w:eastAsia="标准公文_小标宋" w:hAnsi="标准公文_小标宋" w:cs="仿宋"/>
          <w:bCs/>
          <w:sz w:val="36"/>
          <w:szCs w:val="32"/>
        </w:rPr>
      </w:pPr>
      <w:r w:rsidRPr="007F091F">
        <w:rPr>
          <w:rFonts w:ascii="标准公文_小标宋" w:eastAsia="标准公文_小标宋" w:hAnsi="标准公文_小标宋" w:cs="仿宋" w:hint="eastAsia"/>
          <w:bCs/>
          <w:sz w:val="36"/>
          <w:szCs w:val="32"/>
        </w:rPr>
        <w:t>中高风险供应商审核率计算说明</w:t>
      </w:r>
    </w:p>
    <w:p w:rsidR="00366301" w:rsidRPr="007F091F" w:rsidRDefault="00A21343" w:rsidP="007F091F">
      <w:pPr>
        <w:spacing w:line="560" w:lineRule="exact"/>
        <w:rPr>
          <w:rFonts w:ascii="标准公文_仿宋" w:eastAsia="标准公文_仿宋" w:cs="仿宋" w:hint="eastAsia"/>
          <w:sz w:val="32"/>
          <w:szCs w:val="28"/>
        </w:rPr>
      </w:pPr>
      <w:r w:rsidRPr="007F091F">
        <w:rPr>
          <w:rFonts w:ascii="标准公文_仿宋" w:eastAsia="标准公文_仿宋" w:cs="仿宋" w:hint="eastAsia"/>
          <w:sz w:val="32"/>
          <w:szCs w:val="28"/>
        </w:rPr>
        <w:t>哈尔滨电机厂有限责任公司</w:t>
      </w:r>
      <w:r w:rsidRPr="007F091F">
        <w:rPr>
          <w:rFonts w:ascii="标准公文_仿宋" w:eastAsia="标准公文_仿宋" w:cs="仿宋" w:hint="eastAsia"/>
          <w:sz w:val="32"/>
          <w:szCs w:val="28"/>
        </w:rPr>
        <w:t>注重</w:t>
      </w:r>
      <w:r w:rsidRPr="007F091F">
        <w:rPr>
          <w:rFonts w:ascii="标准公文_仿宋" w:eastAsia="标准公文_仿宋" w:cs="仿宋" w:hint="eastAsia"/>
          <w:sz w:val="32"/>
          <w:szCs w:val="28"/>
        </w:rPr>
        <w:t>供应商的风险管理，</w:t>
      </w:r>
      <w:r w:rsidRPr="007F091F">
        <w:rPr>
          <w:rFonts w:ascii="标准公文_仿宋" w:eastAsia="标准公文_仿宋" w:cs="仿宋" w:hint="eastAsia"/>
          <w:sz w:val="32"/>
          <w:szCs w:val="28"/>
        </w:rPr>
        <w:t>对于供应</w:t>
      </w:r>
      <w:r w:rsidRPr="007F091F">
        <w:rPr>
          <w:rFonts w:ascii="标准公文_仿宋" w:eastAsia="标准公文_仿宋" w:cs="仿宋" w:hint="eastAsia"/>
          <w:sz w:val="32"/>
          <w:szCs w:val="28"/>
        </w:rPr>
        <w:t>原材料、外购</w:t>
      </w:r>
      <w:r w:rsidRPr="007F091F">
        <w:rPr>
          <w:rFonts w:ascii="标准公文_仿宋" w:eastAsia="标准公文_仿宋" w:cs="仿宋" w:hint="eastAsia"/>
          <w:sz w:val="32"/>
          <w:szCs w:val="28"/>
        </w:rPr>
        <w:t>/</w:t>
      </w:r>
      <w:r w:rsidRPr="007F091F">
        <w:rPr>
          <w:rFonts w:ascii="标准公文_仿宋" w:eastAsia="标准公文_仿宋" w:cs="仿宋" w:hint="eastAsia"/>
          <w:sz w:val="32"/>
          <w:szCs w:val="28"/>
        </w:rPr>
        <w:t>外协件、</w:t>
      </w:r>
      <w:r w:rsidRPr="007F091F">
        <w:rPr>
          <w:rFonts w:ascii="标准公文_仿宋" w:eastAsia="标准公文_仿宋" w:cs="仿宋" w:hint="eastAsia"/>
          <w:sz w:val="32"/>
          <w:szCs w:val="28"/>
        </w:rPr>
        <w:t>机械加工</w:t>
      </w:r>
      <w:r w:rsidRPr="007F091F">
        <w:rPr>
          <w:rFonts w:ascii="标准公文_仿宋" w:eastAsia="标准公文_仿宋" w:cs="仿宋" w:hint="eastAsia"/>
          <w:sz w:val="32"/>
          <w:szCs w:val="28"/>
        </w:rPr>
        <w:t>、</w:t>
      </w:r>
      <w:r w:rsidRPr="007F091F">
        <w:rPr>
          <w:rFonts w:ascii="标准公文_仿宋" w:eastAsia="标准公文_仿宋" w:cs="仿宋" w:hint="eastAsia"/>
          <w:sz w:val="32"/>
          <w:szCs w:val="28"/>
        </w:rPr>
        <w:t>运输</w:t>
      </w:r>
      <w:r w:rsidRPr="007F091F">
        <w:rPr>
          <w:rFonts w:ascii="标准公文_仿宋" w:eastAsia="标准公文_仿宋" w:cs="仿宋" w:hint="eastAsia"/>
          <w:sz w:val="32"/>
          <w:szCs w:val="28"/>
        </w:rPr>
        <w:t>服务等供应商，在参与公司采购活动中出现的产品质量和不诚信问题进行处理。</w:t>
      </w:r>
    </w:p>
    <w:p w:rsidR="00366301" w:rsidRPr="007F091F" w:rsidRDefault="00A21343" w:rsidP="007F091F">
      <w:pPr>
        <w:spacing w:line="560" w:lineRule="exact"/>
        <w:rPr>
          <w:rFonts w:ascii="标准公文_仿宋" w:eastAsia="标准公文_仿宋" w:cs="仿宋" w:hint="eastAsia"/>
          <w:sz w:val="32"/>
          <w:szCs w:val="28"/>
        </w:rPr>
      </w:pPr>
      <w:r w:rsidRPr="007F091F">
        <w:rPr>
          <w:rFonts w:ascii="标准公文_仿宋" w:eastAsia="标准公文_仿宋" w:cs="仿宋" w:hint="eastAsia"/>
          <w:sz w:val="32"/>
          <w:szCs w:val="28"/>
        </w:rPr>
        <w:t>根据供方管理相关规程和工作程序</w:t>
      </w:r>
      <w:bookmarkStart w:id="0" w:name="_GoBack"/>
      <w:bookmarkEnd w:id="0"/>
      <w:r w:rsidRPr="007F091F">
        <w:rPr>
          <w:rFonts w:ascii="标准公文_仿宋" w:eastAsia="标准公文_仿宋" w:cs="仿宋" w:hint="eastAsia"/>
          <w:sz w:val="32"/>
          <w:szCs w:val="28"/>
        </w:rPr>
        <w:t>，每年定期对供应商进行认证、评价和审核，根据评价结果将其</w:t>
      </w:r>
      <w:r w:rsidRPr="007F091F">
        <w:rPr>
          <w:rFonts w:ascii="标准公文_仿宋" w:eastAsia="标准公文_仿宋" w:cs="仿宋" w:hint="eastAsia"/>
          <w:sz w:val="32"/>
          <w:szCs w:val="28"/>
        </w:rPr>
        <w:t>分为</w:t>
      </w:r>
      <w:r w:rsidRPr="007F091F">
        <w:rPr>
          <w:rFonts w:ascii="标准公文_仿宋" w:eastAsia="标准公文_仿宋" w:cs="仿宋" w:hint="eastAsia"/>
          <w:sz w:val="32"/>
          <w:szCs w:val="28"/>
        </w:rPr>
        <w:t>高、中、低风险</w:t>
      </w:r>
      <w:r w:rsidRPr="007F091F">
        <w:rPr>
          <w:rFonts w:ascii="标准公文_仿宋" w:eastAsia="标准公文_仿宋" w:cs="仿宋" w:hint="eastAsia"/>
          <w:sz w:val="32"/>
          <w:szCs w:val="28"/>
        </w:rPr>
        <w:t>三个等级，</w:t>
      </w:r>
      <w:r w:rsidRPr="007F091F">
        <w:rPr>
          <w:rFonts w:ascii="标准公文_仿宋" w:eastAsia="标准公文_仿宋" w:cs="仿宋" w:hint="eastAsia"/>
          <w:sz w:val="32"/>
          <w:szCs w:val="28"/>
        </w:rPr>
        <w:t>每年组织对中高风险进行审核，</w:t>
      </w:r>
      <w:r w:rsidRPr="007F091F">
        <w:rPr>
          <w:rFonts w:ascii="标准公文_仿宋" w:eastAsia="标准公文_仿宋" w:cs="仿宋" w:hint="eastAsia"/>
          <w:sz w:val="32"/>
          <w:szCs w:val="28"/>
        </w:rPr>
        <w:t>根据评价结果采取响应的管理措施，并将</w:t>
      </w:r>
      <w:r w:rsidRPr="007F091F">
        <w:rPr>
          <w:rFonts w:ascii="标准公文_仿宋" w:eastAsia="标准公文_仿宋" w:cs="仿宋" w:hint="eastAsia"/>
          <w:sz w:val="32"/>
          <w:szCs w:val="28"/>
        </w:rPr>
        <w:t>审核</w:t>
      </w:r>
      <w:r w:rsidRPr="007F091F">
        <w:rPr>
          <w:rFonts w:ascii="标准公文_仿宋" w:eastAsia="标准公文_仿宋" w:cs="仿宋" w:hint="eastAsia"/>
          <w:sz w:val="32"/>
          <w:szCs w:val="28"/>
        </w:rPr>
        <w:t>情况予以公示</w:t>
      </w:r>
      <w:r w:rsidRPr="007F091F">
        <w:rPr>
          <w:rFonts w:ascii="标准公文_仿宋" w:eastAsia="标准公文_仿宋" w:cs="仿宋" w:hint="eastAsia"/>
          <w:sz w:val="32"/>
          <w:szCs w:val="28"/>
        </w:rPr>
        <w:t>。</w:t>
      </w:r>
    </w:p>
    <w:p w:rsidR="00366301" w:rsidRPr="007F091F" w:rsidRDefault="00A21343" w:rsidP="007F091F">
      <w:pPr>
        <w:spacing w:line="560" w:lineRule="exact"/>
        <w:jc w:val="left"/>
        <w:rPr>
          <w:rFonts w:ascii="标准公文_仿宋" w:eastAsia="标准公文_仿宋" w:hint="eastAsia"/>
          <w:sz w:val="32"/>
          <w:szCs w:val="28"/>
        </w:rPr>
      </w:pPr>
      <w:r w:rsidRPr="007F091F">
        <w:rPr>
          <w:rFonts w:ascii="标准公文_仿宋" w:eastAsia="标准公文_仿宋" w:hint="eastAsia"/>
          <w:sz w:val="32"/>
          <w:szCs w:val="28"/>
        </w:rPr>
        <w:t>为</w:t>
      </w:r>
      <w:r w:rsidRPr="007F091F">
        <w:rPr>
          <w:rFonts w:ascii="标准公文_仿宋" w:eastAsia="标准公文_仿宋" w:hint="eastAsia"/>
          <w:sz w:val="32"/>
          <w:szCs w:val="28"/>
        </w:rPr>
        <w:t>确保公司绿色采购</w:t>
      </w:r>
      <w:r w:rsidRPr="007F091F">
        <w:rPr>
          <w:rFonts w:ascii="标准公文_仿宋" w:eastAsia="标准公文_仿宋" w:hint="eastAsia"/>
          <w:sz w:val="32"/>
          <w:szCs w:val="28"/>
        </w:rPr>
        <w:t>、</w:t>
      </w:r>
      <w:r w:rsidRPr="007F091F">
        <w:rPr>
          <w:rFonts w:ascii="标准公文_仿宋" w:eastAsia="标准公文_仿宋" w:hint="eastAsia"/>
          <w:sz w:val="32"/>
          <w:szCs w:val="28"/>
        </w:rPr>
        <w:t>绿色生产得以有效实施，公司</w:t>
      </w:r>
      <w:r w:rsidRPr="007F091F">
        <w:rPr>
          <w:rFonts w:ascii="标准公文_仿宋" w:eastAsia="标准公文_仿宋" w:hint="eastAsia"/>
          <w:sz w:val="32"/>
          <w:szCs w:val="28"/>
        </w:rPr>
        <w:t>2021-2023</w:t>
      </w:r>
      <w:r w:rsidRPr="007F091F">
        <w:rPr>
          <w:rFonts w:ascii="标准公文_仿宋" w:eastAsia="标准公文_仿宋" w:hint="eastAsia"/>
          <w:sz w:val="32"/>
          <w:szCs w:val="28"/>
        </w:rPr>
        <w:t>年度</w:t>
      </w:r>
      <w:r w:rsidRPr="007F091F">
        <w:rPr>
          <w:rFonts w:ascii="标准公文_仿宋" w:eastAsia="标准公文_仿宋" w:hint="eastAsia"/>
          <w:sz w:val="32"/>
          <w:szCs w:val="28"/>
        </w:rPr>
        <w:t>根据审核计划的安排对中高风险供应商进行了审核</w:t>
      </w:r>
      <w:r w:rsidRPr="007F091F">
        <w:rPr>
          <w:rFonts w:ascii="标准公文_仿宋" w:eastAsia="标准公文_仿宋" w:hint="eastAsia"/>
          <w:sz w:val="32"/>
          <w:szCs w:val="28"/>
        </w:rPr>
        <w:t>，</w:t>
      </w:r>
      <w:r w:rsidRPr="007F091F">
        <w:rPr>
          <w:rFonts w:ascii="标准公文_仿宋" w:eastAsia="标准公文_仿宋" w:hint="eastAsia"/>
          <w:sz w:val="32"/>
          <w:szCs w:val="28"/>
        </w:rPr>
        <w:t>并对审核情况进行统计计算：</w:t>
      </w:r>
    </w:p>
    <w:tbl>
      <w:tblPr>
        <w:tblStyle w:val="a6"/>
        <w:tblW w:w="0" w:type="auto"/>
        <w:tblInd w:w="136" w:type="dxa"/>
        <w:tblLook w:val="04A0" w:firstRow="1" w:lastRow="0" w:firstColumn="1" w:lastColumn="0" w:noHBand="0" w:noVBand="1"/>
      </w:tblPr>
      <w:tblGrid>
        <w:gridCol w:w="1131"/>
        <w:gridCol w:w="950"/>
        <w:gridCol w:w="950"/>
        <w:gridCol w:w="950"/>
        <w:gridCol w:w="952"/>
        <w:gridCol w:w="1146"/>
        <w:gridCol w:w="1191"/>
        <w:gridCol w:w="1845"/>
      </w:tblGrid>
      <w:tr w:rsidR="00366301" w:rsidRPr="007F091F">
        <w:trPr>
          <w:trHeight w:val="230"/>
        </w:trPr>
        <w:tc>
          <w:tcPr>
            <w:tcW w:w="1131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年份</w:t>
            </w:r>
          </w:p>
        </w:tc>
        <w:tc>
          <w:tcPr>
            <w:tcW w:w="950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高风险</w:t>
            </w:r>
          </w:p>
        </w:tc>
        <w:tc>
          <w:tcPr>
            <w:tcW w:w="950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中风险</w:t>
            </w:r>
          </w:p>
        </w:tc>
        <w:tc>
          <w:tcPr>
            <w:tcW w:w="950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低风险</w:t>
            </w:r>
          </w:p>
        </w:tc>
        <w:tc>
          <w:tcPr>
            <w:tcW w:w="952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计划审核数量</w:t>
            </w:r>
          </w:p>
        </w:tc>
        <w:tc>
          <w:tcPr>
            <w:tcW w:w="2337" w:type="dxa"/>
            <w:gridSpan w:val="2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实际审核数量</w:t>
            </w:r>
          </w:p>
        </w:tc>
        <w:tc>
          <w:tcPr>
            <w:tcW w:w="1845" w:type="dxa"/>
            <w:vMerge w:val="restart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高、中风险</w:t>
            </w:r>
          </w:p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供应商审核率</w:t>
            </w:r>
            <w:r w:rsidRPr="007F091F">
              <w:rPr>
                <w:rFonts w:ascii="标准公文_仿宋" w:eastAsia="标准公文_仿宋" w:cs="仿宋" w:hint="eastAsia"/>
                <w:szCs w:val="24"/>
              </w:rPr>
              <w:t>%</w:t>
            </w:r>
          </w:p>
        </w:tc>
      </w:tr>
      <w:tr w:rsidR="00366301" w:rsidRPr="007F091F">
        <w:trPr>
          <w:trHeight w:val="744"/>
        </w:trPr>
        <w:tc>
          <w:tcPr>
            <w:tcW w:w="1131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  <w:tc>
          <w:tcPr>
            <w:tcW w:w="952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  <w:tc>
          <w:tcPr>
            <w:tcW w:w="1146" w:type="dxa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低风险</w:t>
            </w:r>
          </w:p>
        </w:tc>
        <w:tc>
          <w:tcPr>
            <w:tcW w:w="1191" w:type="dxa"/>
            <w:vAlign w:val="center"/>
          </w:tcPr>
          <w:p w:rsidR="00366301" w:rsidRPr="007F091F" w:rsidRDefault="00A21343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中高风险</w:t>
            </w:r>
          </w:p>
        </w:tc>
        <w:tc>
          <w:tcPr>
            <w:tcW w:w="1845" w:type="dxa"/>
            <w:vMerge/>
            <w:vAlign w:val="center"/>
          </w:tcPr>
          <w:p w:rsidR="00366301" w:rsidRPr="007F091F" w:rsidRDefault="00366301">
            <w:pPr>
              <w:spacing w:line="240" w:lineRule="auto"/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</w:p>
        </w:tc>
      </w:tr>
      <w:tr w:rsidR="00366301" w:rsidRPr="007F091F">
        <w:tc>
          <w:tcPr>
            <w:tcW w:w="113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2021</w:t>
            </w:r>
            <w:r w:rsidRPr="007F091F">
              <w:rPr>
                <w:rFonts w:ascii="标准公文_仿宋" w:eastAsia="标准公文_仿宋" w:cs="仿宋" w:hint="eastAsia"/>
                <w:szCs w:val="24"/>
              </w:rPr>
              <w:t>年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78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128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1868</w:t>
            </w:r>
          </w:p>
        </w:tc>
        <w:tc>
          <w:tcPr>
            <w:tcW w:w="952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206</w:t>
            </w:r>
          </w:p>
        </w:tc>
        <w:tc>
          <w:tcPr>
            <w:tcW w:w="1146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0</w:t>
            </w:r>
          </w:p>
        </w:tc>
        <w:tc>
          <w:tcPr>
            <w:tcW w:w="119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206</w:t>
            </w:r>
          </w:p>
        </w:tc>
        <w:tc>
          <w:tcPr>
            <w:tcW w:w="1845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100</w:t>
            </w:r>
            <w:r w:rsidRPr="007F091F">
              <w:rPr>
                <w:rFonts w:ascii="标准公文_仿宋" w:eastAsia="标准公文_仿宋" w:cs="仿宋" w:hint="eastAsia"/>
                <w:szCs w:val="24"/>
              </w:rPr>
              <w:t>%</w:t>
            </w:r>
          </w:p>
        </w:tc>
      </w:tr>
      <w:tr w:rsidR="00366301" w:rsidRPr="007F091F">
        <w:tc>
          <w:tcPr>
            <w:tcW w:w="113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2022</w:t>
            </w:r>
            <w:r w:rsidRPr="007F091F">
              <w:rPr>
                <w:rFonts w:ascii="标准公文_仿宋" w:eastAsia="标准公文_仿宋" w:cs="仿宋" w:hint="eastAsia"/>
                <w:szCs w:val="24"/>
              </w:rPr>
              <w:t>年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61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114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1594</w:t>
            </w:r>
          </w:p>
        </w:tc>
        <w:tc>
          <w:tcPr>
            <w:tcW w:w="952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180</w:t>
            </w:r>
          </w:p>
        </w:tc>
        <w:tc>
          <w:tcPr>
            <w:tcW w:w="1146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5</w:t>
            </w:r>
          </w:p>
        </w:tc>
        <w:tc>
          <w:tcPr>
            <w:tcW w:w="119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175</w:t>
            </w:r>
          </w:p>
        </w:tc>
        <w:tc>
          <w:tcPr>
            <w:tcW w:w="1845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100%</w:t>
            </w:r>
          </w:p>
        </w:tc>
      </w:tr>
      <w:tr w:rsidR="00366301" w:rsidRPr="007F091F">
        <w:tc>
          <w:tcPr>
            <w:tcW w:w="113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2023</w:t>
            </w:r>
            <w:r w:rsidRPr="007F091F">
              <w:rPr>
                <w:rFonts w:ascii="标准公文_仿宋" w:eastAsia="标准公文_仿宋" w:cs="仿宋" w:hint="eastAsia"/>
                <w:szCs w:val="24"/>
              </w:rPr>
              <w:t>年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22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89</w:t>
            </w:r>
          </w:p>
        </w:tc>
        <w:tc>
          <w:tcPr>
            <w:tcW w:w="950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1238</w:t>
            </w:r>
          </w:p>
        </w:tc>
        <w:tc>
          <w:tcPr>
            <w:tcW w:w="952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115</w:t>
            </w:r>
          </w:p>
        </w:tc>
        <w:tc>
          <w:tcPr>
            <w:tcW w:w="1146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4</w:t>
            </w:r>
          </w:p>
        </w:tc>
        <w:tc>
          <w:tcPr>
            <w:tcW w:w="1191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111</w:t>
            </w:r>
          </w:p>
        </w:tc>
        <w:tc>
          <w:tcPr>
            <w:tcW w:w="1845" w:type="dxa"/>
          </w:tcPr>
          <w:p w:rsidR="00366301" w:rsidRPr="007F091F" w:rsidRDefault="00A21343">
            <w:pPr>
              <w:ind w:firstLineChars="0" w:firstLine="0"/>
              <w:jc w:val="center"/>
              <w:rPr>
                <w:rFonts w:ascii="标准公文_仿宋" w:eastAsia="标准公文_仿宋" w:cs="仿宋" w:hint="eastAsia"/>
                <w:szCs w:val="24"/>
              </w:rPr>
            </w:pPr>
            <w:r w:rsidRPr="007F091F">
              <w:rPr>
                <w:rFonts w:ascii="标准公文_仿宋" w:eastAsia="标准公文_仿宋" w:cs="仿宋" w:hint="eastAsia"/>
                <w:szCs w:val="24"/>
              </w:rPr>
              <w:t>100%</w:t>
            </w:r>
          </w:p>
        </w:tc>
      </w:tr>
    </w:tbl>
    <w:p w:rsidR="00366301" w:rsidRPr="007F091F" w:rsidRDefault="00A21343">
      <w:pPr>
        <w:pStyle w:val="a4"/>
        <w:spacing w:after="0"/>
        <w:ind w:firstLine="640"/>
        <w:rPr>
          <w:rFonts w:ascii="标准公文_仿宋" w:eastAsia="标准公文_仿宋" w:hAnsi="仿宋" w:cs="仿宋" w:hint="eastAsia"/>
          <w:sz w:val="32"/>
          <w:szCs w:val="28"/>
        </w:rPr>
      </w:pPr>
      <w:r w:rsidRPr="007F091F">
        <w:rPr>
          <w:rFonts w:ascii="标准公文_仿宋" w:eastAsia="标准公文_仿宋" w:hAnsi="仿宋" w:cs="仿宋" w:hint="eastAsia"/>
          <w:sz w:val="32"/>
          <w:szCs w:val="28"/>
        </w:rPr>
        <w:t>通过下述公式：</w:t>
      </w:r>
    </w:p>
    <w:p w:rsidR="00366301" w:rsidRPr="007F091F" w:rsidRDefault="00A21343">
      <w:pPr>
        <w:pStyle w:val="a4"/>
        <w:spacing w:after="0"/>
        <w:ind w:firstLine="640"/>
        <w:rPr>
          <w:rFonts w:ascii="标准公文_仿宋" w:eastAsia="标准公文_仿宋" w:hAnsi="仿宋" w:cs="仿宋" w:hint="eastAsia"/>
          <w:sz w:val="32"/>
          <w:szCs w:val="28"/>
        </w:rPr>
      </w:pPr>
      <w:r w:rsidRPr="007F091F">
        <w:rPr>
          <w:rFonts w:ascii="标准公文_仿宋" w:eastAsia="标准公文_仿宋" w:hAnsi="仿宋" w:cs="仿宋" w:hint="eastAsia"/>
          <w:sz w:val="32"/>
          <w:szCs w:val="28"/>
        </w:rPr>
        <w:t>中高风险供应商审核率</w:t>
      </w:r>
      <w:r w:rsidRPr="007F091F">
        <w:rPr>
          <w:rFonts w:ascii="标准公文_仿宋" w:eastAsia="标准公文_仿宋" w:hAnsi="仿宋" w:cs="仿宋" w:hint="eastAsia"/>
          <w:sz w:val="32"/>
          <w:szCs w:val="28"/>
        </w:rPr>
        <w:t>=</w:t>
      </w:r>
      <w:r w:rsidRPr="007F091F">
        <w:rPr>
          <w:rFonts w:ascii="标准公文_仿宋" w:eastAsia="标准公文_仿宋" w:hAnsi="仿宋" w:cs="仿宋" w:hint="eastAsia"/>
          <w:sz w:val="32"/>
          <w:szCs w:val="28"/>
        </w:rPr>
        <w:t>中高风险供应商审核数量</w:t>
      </w:r>
      <w:r w:rsidRPr="007F091F">
        <w:rPr>
          <w:rFonts w:ascii="标准公文_仿宋" w:eastAsia="标准公文_仿宋" w:hAnsi="仿宋" w:cs="仿宋" w:hint="eastAsia"/>
          <w:sz w:val="32"/>
          <w:szCs w:val="28"/>
        </w:rPr>
        <w:t>/</w:t>
      </w:r>
      <w:r w:rsidRPr="007F091F">
        <w:rPr>
          <w:rFonts w:ascii="标准公文_仿宋" w:eastAsia="标准公文_仿宋" w:hAnsi="仿宋" w:cs="仿宋" w:hint="eastAsia"/>
          <w:sz w:val="32"/>
          <w:szCs w:val="28"/>
        </w:rPr>
        <w:t>中高风险供应商总数量</w:t>
      </w:r>
      <w:r w:rsidRPr="007F091F">
        <w:rPr>
          <w:rFonts w:ascii="标准公文_仿宋" w:eastAsia="标准公文_仿宋" w:hAnsi="仿宋" w:cs="仿宋" w:hint="eastAsia"/>
          <w:sz w:val="32"/>
          <w:szCs w:val="28"/>
        </w:rPr>
        <w:t>*100%</w:t>
      </w:r>
    </w:p>
    <w:p w:rsidR="00366301" w:rsidRPr="007F091F" w:rsidRDefault="00A21343">
      <w:pPr>
        <w:rPr>
          <w:rFonts w:ascii="标准公文_仿宋" w:eastAsia="标准公文_仿宋" w:cs="仿宋" w:hint="eastAsia"/>
          <w:sz w:val="32"/>
          <w:szCs w:val="28"/>
          <w:highlight w:val="red"/>
        </w:rPr>
      </w:pPr>
      <w:r w:rsidRPr="007F091F">
        <w:rPr>
          <w:rFonts w:ascii="标准公文_仿宋" w:eastAsia="标准公文_仿宋" w:hint="eastAsia"/>
          <w:sz w:val="32"/>
          <w:szCs w:val="28"/>
        </w:rPr>
        <w:t>计算得到公司在</w:t>
      </w:r>
      <w:r w:rsidRPr="007F091F">
        <w:rPr>
          <w:rFonts w:ascii="标准公文_仿宋" w:eastAsia="标准公文_仿宋" w:hint="eastAsia"/>
          <w:sz w:val="32"/>
          <w:szCs w:val="28"/>
        </w:rPr>
        <w:t>2021-2023</w:t>
      </w:r>
      <w:r w:rsidRPr="007F091F">
        <w:rPr>
          <w:rFonts w:ascii="标准公文_仿宋" w:eastAsia="标准公文_仿宋" w:hint="eastAsia"/>
          <w:sz w:val="32"/>
          <w:szCs w:val="28"/>
        </w:rPr>
        <w:t>年度中高风险供应商审核比例审核</w:t>
      </w:r>
      <w:r w:rsidRPr="007F091F">
        <w:rPr>
          <w:rFonts w:ascii="标准公文_仿宋" w:eastAsia="标准公文_仿宋" w:hint="eastAsia"/>
          <w:sz w:val="32"/>
          <w:szCs w:val="28"/>
        </w:rPr>
        <w:t>率为</w:t>
      </w:r>
      <w:r w:rsidRPr="007F091F">
        <w:rPr>
          <w:rFonts w:ascii="标准公文_仿宋" w:eastAsia="标准公文_仿宋" w:hint="eastAsia"/>
          <w:sz w:val="32"/>
          <w:szCs w:val="28"/>
        </w:rPr>
        <w:t>100%</w:t>
      </w:r>
      <w:r w:rsidRPr="007F091F">
        <w:rPr>
          <w:rFonts w:ascii="标准公文_仿宋" w:eastAsia="标准公文_仿宋" w:hint="eastAsia"/>
          <w:sz w:val="32"/>
          <w:szCs w:val="28"/>
        </w:rPr>
        <w:t>。</w:t>
      </w:r>
    </w:p>
    <w:p w:rsidR="00366301" w:rsidRPr="007F091F" w:rsidRDefault="00A21343">
      <w:pPr>
        <w:jc w:val="right"/>
        <w:rPr>
          <w:rFonts w:ascii="标准公文_仿宋" w:eastAsia="标准公文_仿宋" w:cs="仿宋" w:hint="eastAsia"/>
          <w:sz w:val="32"/>
          <w:szCs w:val="28"/>
        </w:rPr>
      </w:pPr>
      <w:r w:rsidRPr="007F091F">
        <w:rPr>
          <w:rFonts w:ascii="标准公文_仿宋" w:eastAsia="标准公文_仿宋" w:cs="仿宋" w:hint="eastAsia"/>
          <w:sz w:val="32"/>
          <w:szCs w:val="28"/>
        </w:rPr>
        <w:t>哈尔滨电机厂有限责任公司</w:t>
      </w:r>
    </w:p>
    <w:p w:rsidR="00366301" w:rsidRPr="007F091F" w:rsidRDefault="007F091F" w:rsidP="007F091F">
      <w:pPr>
        <w:pStyle w:val="a5"/>
        <w:spacing w:line="360" w:lineRule="auto"/>
        <w:ind w:right="656" w:firstLineChars="200" w:firstLine="655"/>
        <w:jc w:val="center"/>
        <w:rPr>
          <w:rFonts w:ascii="Times New Roman" w:eastAsia="标准公文_小标宋" w:hAnsi="Times New Roman" w:cs="Times New Roman"/>
          <w:sz w:val="32"/>
        </w:rPr>
      </w:pPr>
      <w:r>
        <w:rPr>
          <w:rFonts w:ascii="Times New Roman" w:eastAsia="标准公文_小标宋" w:hAnsi="Times New Roman" w:cs="Times New Roman"/>
          <w:sz w:val="32"/>
          <w:lang w:val="en-US"/>
        </w:rPr>
        <w:t xml:space="preserve">                            </w:t>
      </w:r>
      <w:r w:rsidR="00A21343" w:rsidRPr="007F091F">
        <w:rPr>
          <w:rFonts w:ascii="Times New Roman" w:eastAsia="标准公文_小标宋" w:hAnsi="Times New Roman" w:cs="Times New Roman"/>
          <w:sz w:val="32"/>
          <w:lang w:val="en-US"/>
        </w:rPr>
        <w:t>202</w:t>
      </w:r>
      <w:r w:rsidR="00A21343" w:rsidRPr="007F091F">
        <w:rPr>
          <w:rFonts w:ascii="Times New Roman" w:eastAsia="标准公文_小标宋" w:hAnsi="Times New Roman" w:cs="Times New Roman"/>
          <w:sz w:val="32"/>
          <w:lang w:val="en-US"/>
        </w:rPr>
        <w:t>4.04.10</w:t>
      </w:r>
    </w:p>
    <w:sectPr w:rsidR="00366301" w:rsidRPr="007F0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7" w:bottom="1440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343" w:rsidRDefault="00A21343">
      <w:pPr>
        <w:spacing w:line="240" w:lineRule="auto"/>
        <w:ind w:firstLine="480"/>
      </w:pPr>
      <w:r>
        <w:separator/>
      </w:r>
    </w:p>
  </w:endnote>
  <w:endnote w:type="continuationSeparator" w:id="0">
    <w:p w:rsidR="00A21343" w:rsidRDefault="00A2134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标准公文_小标宋">
    <w:panose1 w:val="00000000000000000000"/>
    <w:charset w:val="86"/>
    <w:family w:val="auto"/>
    <w:pitch w:val="variable"/>
    <w:sig w:usb0="00000003" w:usb1="080E0000" w:usb2="00000010" w:usb3="00000000" w:csb0="00040001" w:csb1="00000000"/>
  </w:font>
  <w:font w:name="标准公文_仿宋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1F" w:rsidRDefault="007F091F">
    <w:pPr>
      <w:pStyle w:val="a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9507294"/>
      <w:docPartObj>
        <w:docPartGallery w:val="Page Numbers (Bottom of Page)"/>
        <w:docPartUnique/>
      </w:docPartObj>
    </w:sdtPr>
    <w:sdtContent>
      <w:p w:rsidR="007F091F" w:rsidRDefault="007F091F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091F">
          <w:rPr>
            <w:noProof/>
            <w:lang w:val="zh-CN"/>
          </w:rPr>
          <w:t>1</w:t>
        </w:r>
        <w:r>
          <w:fldChar w:fldCharType="end"/>
        </w:r>
      </w:p>
    </w:sdtContent>
  </w:sdt>
  <w:p w:rsidR="007F091F" w:rsidRDefault="007F091F">
    <w:pPr>
      <w:pStyle w:val="a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1F" w:rsidRDefault="007F091F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343" w:rsidRDefault="00A21343">
      <w:pPr>
        <w:ind w:firstLine="480"/>
      </w:pPr>
      <w:r>
        <w:separator/>
      </w:r>
    </w:p>
  </w:footnote>
  <w:footnote w:type="continuationSeparator" w:id="0">
    <w:p w:rsidR="00A21343" w:rsidRDefault="00A2134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1F" w:rsidRDefault="007F091F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1F" w:rsidRDefault="007F091F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1F" w:rsidRDefault="007F091F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66301"/>
    <w:rsid w:val="007F091F"/>
    <w:rsid w:val="00A21343"/>
    <w:rsid w:val="2B0C4FF5"/>
    <w:rsid w:val="332B2040"/>
    <w:rsid w:val="459275F1"/>
    <w:rsid w:val="49745F50"/>
    <w:rsid w:val="4F477FFF"/>
    <w:rsid w:val="54A720E3"/>
    <w:rsid w:val="58723537"/>
    <w:rsid w:val="67205513"/>
    <w:rsid w:val="70541CE5"/>
    <w:rsid w:val="7546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97980B1-0B67-4DEB-ACA7-B7EC0B6A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Message Header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640"/>
      <w:jc w:val="both"/>
    </w:pPr>
    <w:rPr>
      <w:rFonts w:ascii="仿宋" w:eastAsia="仿宋" w:hAnsi="仿宋" w:cs="黑体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Message Header"/>
    <w:basedOn w:val="a"/>
    <w:next w:val="a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</w:rPr>
  </w:style>
  <w:style w:type="paragraph" w:styleId="a4">
    <w:name w:val="Normal Indent"/>
    <w:basedOn w:val="a"/>
    <w:qFormat/>
    <w:pPr>
      <w:widowControl/>
      <w:adjustRightInd w:val="0"/>
      <w:spacing w:after="160"/>
      <w:ind w:firstLine="200"/>
      <w:jc w:val="left"/>
      <w:textAlignment w:val="baseline"/>
    </w:pPr>
    <w:rPr>
      <w:rFonts w:ascii="Times New Roman" w:eastAsia="宋体" w:hAnsi="Times New Roman" w:cs="Times New Roman"/>
      <w:kern w:val="0"/>
      <w:sz w:val="28"/>
      <w:szCs w:val="24"/>
    </w:rPr>
  </w:style>
  <w:style w:type="paragraph" w:styleId="a5">
    <w:name w:val="Body Text"/>
    <w:basedOn w:val="a"/>
    <w:next w:val="a"/>
    <w:uiPriority w:val="1"/>
    <w:qFormat/>
    <w:pPr>
      <w:autoSpaceDE w:val="0"/>
      <w:autoSpaceDN w:val="0"/>
      <w:spacing w:line="240" w:lineRule="auto"/>
      <w:ind w:firstLineChars="0" w:firstLine="0"/>
    </w:pPr>
    <w:rPr>
      <w:rFonts w:cs="Droid Sans Fallback"/>
      <w:szCs w:val="28"/>
      <w:lang w:val="zh-CN" w:bidi="zh-CN"/>
    </w:rPr>
  </w:style>
  <w:style w:type="table" w:styleId="a6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7F0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7F091F"/>
    <w:rPr>
      <w:rFonts w:ascii="仿宋" w:eastAsia="仿宋" w:hAnsi="仿宋" w:cs="黑体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7F091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uiPriority w:val="99"/>
    <w:rsid w:val="007F091F"/>
    <w:rPr>
      <w:rFonts w:ascii="仿宋" w:eastAsia="仿宋" w:hAnsi="仿宋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</dc:creator>
  <cp:lastModifiedBy>Administrator</cp:lastModifiedBy>
  <cp:revision>2</cp:revision>
  <dcterms:created xsi:type="dcterms:W3CDTF">2024-06-21T13:28:00Z</dcterms:created>
  <dcterms:modified xsi:type="dcterms:W3CDTF">2024-06-24T00:21:00Z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76CA3862D08947C48E54E50D73F65343</vt:lpwstr>
  </property>
</Properties>
</file>